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Аннотации рабочих программ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Программа подготовки научных и научно-педагогических кадров высшей квалификации в аспирантуре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Научная специальность – 5.8.1. Общая педагогика, история педагогики и образования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 Научный компонент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1.НД.1 Научная деятельность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</w:t>
      </w:r>
      <w:r>
        <w:rPr>
          <w:szCs w:val="24"/>
          <w:lang w:val="ru-RU" w:eastAsia="ru-RU"/>
        </w:rPr>
        <w:t>освоения</w:t>
      </w:r>
      <w:r>
        <w:rPr>
          <w:szCs w:val="24"/>
          <w:lang w:eastAsia="ru-RU"/>
        </w:rPr>
        <w:t xml:space="preserve"> дисциплины – подготовить аспиранта к самостоятельной научно-исследовательской работе по написанию и защите диссертации, к проведению научных исследований в составе творческого коллектива, к участию в междисциплинарных исследованиях.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дисциплины: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Подготовка аспирантов к: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анализу, мониторингу, систематизации и обобщению результатов научных исследований в сфере образования путем применения комплекса исследовательских методов, включающих критериальный анализ, типизацию по определенным признакам, создание баз данных для решения конкретных научно-исследовательских задач;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проектированию, организации, реализации и оценке результатов научного исследования в сфере образования с использованием современных методов науки, а также информационных и инновационных технологий;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организации взаимодействия с коллегами, взаимодействия с социальными партнерами, поиск новых социальных партнеров при решении актуальных исследовательских задач;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использованию имеющихся возможностей образовательной среды и проектированию новых условий, в том числе информационных, для решения научно-исследовательских задач;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проведению экспертизы образовательных программ, проектов, психолого-педагогических технологий с точки зрения их соответствия возрастным возможностям обучающихся и современным научным психологическим подходам в возрастной, педагогической и социальной психологии.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131 зачетная единица (4716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Научное исследование как деятельность</w:t>
      </w:r>
      <w:r>
        <w:rPr>
          <w:szCs w:val="24"/>
        </w:rPr>
        <w:t>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 xml:space="preserve">История педагогической науки в соответствии с темой научного исследования. 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/>
      </w:pPr>
      <w:r>
        <w:rPr>
          <w:bCs/>
          <w:szCs w:val="24"/>
        </w:rPr>
        <w:t>Методология педагогического исследования</w:t>
      </w:r>
      <w:r>
        <w:rPr>
          <w:bCs/>
          <w:szCs w:val="24"/>
          <w:lang w:val="ru-RU"/>
        </w:rPr>
        <w:t xml:space="preserve"> в соответствии с темой научного исследования</w:t>
      </w:r>
      <w:r>
        <w:rPr>
          <w:bCs/>
          <w:szCs w:val="24"/>
        </w:rPr>
        <w:t>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Технологии анализа и синтеза научной информации в соответствии с темой научного исследования.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Методы и модели педагогического исследования в соответствии с темой научного исследования.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Междисциплинарные исследования в педагогике в соответствии с темой научного исследования</w:t>
      </w:r>
      <w:r>
        <w:rPr>
          <w:bCs/>
          <w:szCs w:val="24"/>
        </w:rPr>
        <w:t>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Организация подготовки и защиты диссертации.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1.НД.2 Научные семинары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 Научный компонент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1.НД.2 Научный семинар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</w:t>
      </w:r>
      <w:r>
        <w:rPr>
          <w:szCs w:val="24"/>
          <w:lang w:val="ru-RU" w:eastAsia="ru-RU"/>
        </w:rPr>
        <w:t>освоения</w:t>
      </w:r>
      <w:r>
        <w:rPr>
          <w:szCs w:val="24"/>
          <w:lang w:eastAsia="ru-RU"/>
        </w:rPr>
        <w:t xml:space="preserve"> дисциплины – подготовить аспиранта к </w:t>
      </w:r>
      <w:r>
        <w:rPr>
          <w:szCs w:val="24"/>
          <w:lang w:val="ru-RU" w:eastAsia="ru-RU"/>
        </w:rPr>
        <w:t>освещению результатов проведенных научных исследований</w:t>
      </w:r>
      <w:r>
        <w:rPr>
          <w:szCs w:val="24"/>
          <w:lang w:eastAsia="ru-RU"/>
        </w:rPr>
        <w:t>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дисциплины: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Подготовка аспирантов к: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</w:t>
        <w:tab/>
        <w:t>анализу, систематизации и обобщению результатов научных исследований;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 xml:space="preserve">проектированию, организации, реализации </w:t>
      </w:r>
      <w:r>
        <w:rPr>
          <w:szCs w:val="24"/>
          <w:lang w:val="ru-RU" w:eastAsia="ru-RU"/>
        </w:rPr>
        <w:t>выступлений по результатам научных исследований</w:t>
      </w:r>
      <w:r>
        <w:rPr>
          <w:szCs w:val="24"/>
          <w:lang w:eastAsia="ru-RU"/>
        </w:rPr>
        <w:t>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 xml:space="preserve">-использованию имеющихся возможностей </w:t>
      </w:r>
      <w:r>
        <w:rPr>
          <w:szCs w:val="24"/>
          <w:lang w:val="ru-RU" w:eastAsia="ru-RU"/>
        </w:rPr>
        <w:t>информационных технологий для подготовки выступлений по результатам научных исследований</w:t>
      </w:r>
      <w:r>
        <w:rPr>
          <w:szCs w:val="24"/>
          <w:lang w:eastAsia="ru-RU"/>
        </w:rPr>
        <w:t>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 xml:space="preserve">осуществлению </w:t>
      </w:r>
      <w:r>
        <w:rPr>
          <w:szCs w:val="24"/>
          <w:lang w:val="ru-RU" w:eastAsia="ru-RU"/>
        </w:rPr>
        <w:t>экспертизы представления результатов научных исследований коллег;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/>
        <w:t xml:space="preserve">- </w:t>
      </w:r>
      <w:r>
        <w:rPr>
          <w:lang w:val="ru-RU"/>
        </w:rPr>
        <w:t>применению</w:t>
      </w:r>
      <w:r>
        <w:rPr/>
        <w:t xml:space="preserve"> способов проектирования и презентации учебно-методических материалов</w:t>
      </w:r>
      <w:r>
        <w:rPr>
          <w:szCs w:val="24"/>
          <w:lang w:eastAsia="ru-RU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 зачетных единицы (108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16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Научный доклад как основная форма отчета о результатах научных исследований</w:t>
      </w:r>
      <w:r>
        <w:rPr>
          <w:szCs w:val="24"/>
        </w:rPr>
        <w:t>.</w:t>
      </w:r>
    </w:p>
    <w:p>
      <w:pPr>
        <w:pStyle w:val="Style23"/>
        <w:numPr>
          <w:ilvl w:val="0"/>
          <w:numId w:val="16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 xml:space="preserve">Организация выступления по результатам научных исследований. </w:t>
      </w:r>
    </w:p>
    <w:p>
      <w:pPr>
        <w:pStyle w:val="Style23"/>
        <w:numPr>
          <w:ilvl w:val="0"/>
          <w:numId w:val="16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Технологии подготовки презентации по итогам научных исследований</w:t>
      </w:r>
      <w:r>
        <w:rPr>
          <w:bCs/>
          <w:szCs w:val="24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1.ПП. Подготовка публикаций и заявок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</w:t>
      </w:r>
      <w:r>
        <w:rPr>
          <w:szCs w:val="24"/>
          <w:lang w:val="ru-RU" w:eastAsia="ru-RU"/>
        </w:rPr>
        <w:t>освоения</w:t>
      </w:r>
      <w:r>
        <w:rPr>
          <w:szCs w:val="24"/>
          <w:lang w:eastAsia="ru-RU"/>
        </w:rPr>
        <w:t xml:space="preserve"> дисциплины – подготовить аспиранта к самостоятельной научно-исследовательской работе по написанию </w:t>
      </w:r>
      <w:r>
        <w:rPr>
          <w:szCs w:val="24"/>
          <w:lang w:val="ru-RU" w:eastAsia="ru-RU"/>
        </w:rPr>
        <w:t>публикаций</w:t>
      </w:r>
      <w:r>
        <w:rPr>
          <w:szCs w:val="24"/>
          <w:lang w:eastAsia="ru-RU"/>
        </w:rPr>
        <w:t xml:space="preserve">, </w:t>
      </w:r>
      <w:r>
        <w:rPr>
          <w:szCs w:val="24"/>
          <w:lang w:val="ru-RU" w:eastAsia="ru-RU"/>
        </w:rPr>
        <w:t xml:space="preserve">оформлению заявок на конкурсы различного уровня, </w:t>
      </w:r>
      <w:r>
        <w:rPr>
          <w:szCs w:val="24"/>
          <w:lang w:eastAsia="ru-RU"/>
        </w:rPr>
        <w:t>к проведению научных исследований в составе творческого коллектива, к участию в междисциплинарных исследованиях.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дисциплины: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Подготовка аспирантов к: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>анализу, мониторингу, систематизации и обобщению результатов научных исследований в сфере образования</w:t>
      </w:r>
      <w:r>
        <w:rPr>
          <w:szCs w:val="24"/>
          <w:lang w:val="ru-RU" w:eastAsia="ru-RU"/>
        </w:rPr>
        <w:t xml:space="preserve"> для подготовки публикаций и заявок на конкурсы различного уровня</w:t>
      </w:r>
      <w:r>
        <w:rPr>
          <w:szCs w:val="24"/>
          <w:lang w:eastAsia="ru-RU"/>
        </w:rPr>
        <w:t>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 xml:space="preserve">организации взаимодействия с коллегами при </w:t>
      </w:r>
      <w:r>
        <w:rPr>
          <w:szCs w:val="24"/>
          <w:lang w:val="ru-RU" w:eastAsia="ru-RU"/>
        </w:rPr>
        <w:t>подготовке публикаций и заявок на конкурсы различного уровня</w:t>
      </w:r>
      <w:r>
        <w:rPr>
          <w:szCs w:val="24"/>
          <w:lang w:eastAsia="ru-RU"/>
        </w:rPr>
        <w:t>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 xml:space="preserve">использованию </w:t>
      </w:r>
      <w:r>
        <w:rPr>
          <w:szCs w:val="24"/>
          <w:lang w:val="ru-RU" w:eastAsia="ru-RU"/>
        </w:rPr>
        <w:t>современных источников информации</w:t>
      </w:r>
      <w:r>
        <w:rPr>
          <w:szCs w:val="24"/>
          <w:lang w:eastAsia="ru-RU"/>
        </w:rPr>
        <w:t>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szCs w:val="24"/>
          <w:lang w:eastAsia="ru-RU"/>
        </w:rPr>
        <w:t>-</w:t>
        <w:tab/>
        <w:t>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 зачетных единиц (360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Технологии подготовки публикаций различных видов</w:t>
      </w:r>
      <w:r>
        <w:rPr>
          <w:szCs w:val="24"/>
        </w:rPr>
        <w:t>.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 xml:space="preserve">Современные источники информации. 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Подходы к отбору конкурсов для участия</w:t>
      </w:r>
      <w:r>
        <w:rPr>
          <w:bCs/>
          <w:szCs w:val="24"/>
        </w:rPr>
        <w:t>.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/>
      </w:pPr>
      <w:r>
        <w:rPr>
          <w:bCs/>
          <w:szCs w:val="24"/>
          <w:lang w:val="ru-RU"/>
        </w:rPr>
        <w:t>Подходы к отбору журналов для публикации результатов научных исследований</w:t>
      </w:r>
      <w:r>
        <w:rPr>
          <w:bCs/>
          <w:szCs w:val="24"/>
        </w:rPr>
        <w:t>.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Подготовка заявок для участия в конкурсах различных уровней.</w:t>
      </w:r>
    </w:p>
    <w:p>
      <w:pPr>
        <w:pStyle w:val="Style23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  <w:lang w:val="ru-RU"/>
        </w:rPr>
        <w:t>Формирование портфолио.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Образовательный компонент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ОД Обязательные дисциплины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2.ОД.1. Иностранный язык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 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Style23"/>
        <w:spacing w:lineRule="auto" w:line="240" w:before="0" w:after="0"/>
        <w:ind w:left="0" w:firstLine="709"/>
        <w:contextualSpacing/>
        <w:rPr/>
      </w:pPr>
      <w:r>
        <w:rPr>
          <w:szCs w:val="24"/>
        </w:rPr>
        <w:t>достижение аспирантами уровня владения иностранным языком, позволяющего успешно использовать его в научной и профессиональной деятельности.</w:t>
      </w:r>
      <w:r>
        <w:rPr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приобретение коммуникативной компетенции для профессионального общения;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углубленное изучение оригинальной научной литературы;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умений и навыков устной речи, ведения беседы по специальности;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овладение синтаксическими структурами, характерными для научной речи и основным фондом слов, характерных для данного стиля речи;</w:t>
      </w:r>
    </w:p>
    <w:p>
      <w:pPr>
        <w:pStyle w:val="Normal"/>
        <w:tabs>
          <w:tab w:val="left" w:pos="708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создание предпосылок для обобщенных умений и навыков решать профессиональные проблемы на иностранном языке с учетом социолингвистических параметров ситуации.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экзамен.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Академическое общение.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Профессиональное общение.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Научное общение (устный аспект).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Научное общение (письменный аспект).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2.ОД.1. </w:t>
      </w:r>
      <w:r>
        <w:rPr>
          <w:rFonts w:cs="Times New Roman" w:ascii="Times New Roman" w:hAnsi="Times New Roman"/>
          <w:b/>
          <w:bCs/>
          <w:sz w:val="24"/>
          <w:szCs w:val="24"/>
        </w:rPr>
        <w:t>История и философия науки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Style23"/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изучения дисциплины – формирование у аспирантов углубленных знаний об этапах развития истории и философии науки, месте и роли научного познания, познавательных моделях, принципах и методах научного познания.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Style23"/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- сформировать у аспирантов представление об истории и философии науки как теоретическом курсе, выявляющем общее и единичное в науках, закономерности развития научного знания; </w:t>
      </w:r>
    </w:p>
    <w:p>
      <w:pPr>
        <w:pStyle w:val="Style23"/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сформировать представление о специфике процедур и методов исследования;</w:t>
      </w:r>
    </w:p>
    <w:p>
      <w:pPr>
        <w:pStyle w:val="Style23"/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подготовить аспирантов к применению в конкретных исследованиях знаний по методологии науки.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Общая трудоемкость дисциплины: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экзамен.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Образ науки. Характерные черты и многообразие форм научного знания. Наука в системе культуры.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Общие закономерности возникновения и развития науки.</w:t>
      </w:r>
    </w:p>
    <w:p>
      <w:pPr>
        <w:pStyle w:val="Style28"/>
        <w:numPr>
          <w:ilvl w:val="0"/>
          <w:numId w:val="2"/>
        </w:numPr>
        <w:tabs>
          <w:tab w:val="clear" w:pos="708"/>
          <w:tab w:val="left" w:pos="345" w:leader="none"/>
          <w:tab w:val="left" w:pos="993" w:leader="none"/>
        </w:tabs>
        <w:spacing w:before="0" w:after="0"/>
        <w:ind w:left="0" w:firstLine="709"/>
        <w:contextualSpacing w:val="false"/>
        <w:jc w:val="left"/>
        <w:rPr>
          <w:rFonts w:eastAsia="Times New Roman"/>
        </w:rPr>
      </w:pPr>
      <w:r>
        <w:rPr>
          <w:rFonts w:eastAsia="Times New Roman"/>
        </w:rPr>
        <w:t>Проблема редукционизма</w:t>
      </w:r>
      <w:r>
        <w:rPr>
          <w:rFonts w:eastAsia="Times New Roman"/>
          <w:lang w:val="ru-RU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5" w:leader="none"/>
          <w:tab w:val="left" w:pos="993" w:leader="none"/>
        </w:tabs>
        <w:spacing w:lineRule="auto" w:line="240" w:before="0" w:after="0"/>
        <w:ind w:left="0" w:firstLine="709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Мировоззренческие итоги развития науки в XX веке.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2.ОД.3.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Общая педагогика, история педагогики и образования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 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/>
      </w:pPr>
      <w:r>
        <w:rPr>
          <w:sz w:val="24"/>
          <w:szCs w:val="24"/>
        </w:rPr>
        <w:t xml:space="preserve">формирование у аспирантов методологической компетентности в сфере общей педагогики и истории образования путем освоения историко-педагогических знаний, овладения методами историко-педагогического познания и теоретического анализа педагогических фактов и явлений; </w:t>
      </w:r>
      <w:r>
        <w:rPr>
          <w:bCs/>
          <w:sz w:val="24"/>
          <w:szCs w:val="24"/>
        </w:rPr>
        <w:t>обеспечение готовности аспирантов к преподавательской деятельности в области педагогических дисциплин</w:t>
      </w:r>
      <w:r>
        <w:rPr>
          <w:sz w:val="24"/>
          <w:szCs w:val="24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освоение теоретико-методологической основы проведения собственного исследования;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усвоение системы понятий историко-педагогического курса как теоретической базы проведения собственного исследования;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сформировать умение раскрывать сущность педагогических фактов и явлений с позиций педагогической теории;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создать условия для выработки собственной позиции в области методологии педагогического исследования в целом и своего исследования – в частности;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способствовать выработке собственной позиции по основным научно-теоретическим конструктам, в которых воплощено педагогическое знание (факты, идеи, гипотезы, закономерности, концепции, системы, теории);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сформировать навык применения методологических и теоретических знаний в процессе собственного исследования;</w:t>
      </w:r>
    </w:p>
    <w:p>
      <w:pPr>
        <w:pStyle w:val="Normal"/>
        <w:shd w:fill="FFFFFF" w:val="clear"/>
        <w:tabs>
          <w:tab w:val="clear" w:pos="708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сформировать навык сравнения и оценивания современных идей, концепций, теорий, выделяя их ведущие идеи;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обеспечить теоретическую и методическую готовность к практическому использованию педагогических знаний изучаемого курса.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зачетных единицы (108 академических часов).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дифференцированный зачет /экзамен.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21"/>
        </w:numPr>
        <w:shd w:fill="FFFFFF" w:val="clear"/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Теоретико-методологические основы педагогики.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образования и педагогической мысли.</w:t>
      </w:r>
    </w:p>
    <w:p>
      <w:pPr>
        <w:pStyle w:val="Normal"/>
        <w:numPr>
          <w:ilvl w:val="0"/>
          <w:numId w:val="21"/>
        </w:numPr>
        <w:shd w:fill="FFFFFF" w:val="clear"/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Теория воспитания.</w:t>
      </w:r>
    </w:p>
    <w:p>
      <w:pPr>
        <w:pStyle w:val="Normal"/>
        <w:numPr>
          <w:ilvl w:val="0"/>
          <w:numId w:val="21"/>
        </w:numPr>
        <w:shd w:fill="FFFFFF" w:val="clear"/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обучения.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образовательными системами.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компаративистики.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2.ОД.4.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Методология педагогического исследования</w:t>
      </w:r>
    </w:p>
    <w:p>
      <w:pPr>
        <w:pStyle w:val="Normal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Normal"/>
        <w:shd w:fill="FFFFFF" w:val="clear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мировоззренческо-методологической общенаучной компетенции аспиранта в области педагогических наук, готовности к научным исследованиям.</w:t>
      </w:r>
    </w:p>
    <w:p>
      <w:pPr>
        <w:pStyle w:val="Normal"/>
        <w:shd w:fill="FFFFFF" w:val="clear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Default"/>
        <w:ind w:firstLine="709"/>
        <w:jc w:val="both"/>
        <w:rPr/>
      </w:pPr>
      <w:r>
        <w:rPr/>
        <w:t>- изучение методологических принципов, парадигм, познавательных моделей и подходов, используемых для решения образовательных и исследовательских задач в предметной области знаний;</w:t>
      </w:r>
    </w:p>
    <w:p>
      <w:pPr>
        <w:pStyle w:val="Default"/>
        <w:ind w:firstLine="709"/>
        <w:jc w:val="both"/>
        <w:rPr/>
      </w:pPr>
      <w:r>
        <w:rPr/>
        <w:t>- освоение методов научно-педагогического исследования и особенностей их применения.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Общая характеристика методологии педагогического исследования.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Методологические основы научно-исследовательской работы.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Современные подходы к построению научного исследования.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2.ОД.5. </w:t>
      </w: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сновы философии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 Цели и задачи изучения дисциплины: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Цель преподавания дисциплины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 аспирантов углубленных знаний о философии образования и ее взаимосвязи с педагогикой, ее основных направлениях и современных концепциях.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Задачи изучения дисциплины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сформировать у аспирантов представление о предмете и об этапах развития философии образования;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сформировать представление об основных направлениях и современных концепциях философии образования в России и за рубежом;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сформировать представление об изменениях педагогики и образования под влиянием философии образования в современных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подготовить аспирантов к применению знаний по философии образования в конкретных исследованиях по педагогике.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Общая трудоемкость дисциплины: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Промежуточная аттестация – дифференцированный зачет.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Основные разделы (модули):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Философия образования: этапы развития в России и за рубежом.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Основные направления развития и концепции философии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Влияние современных условий на трансформацию философии образования.</w:t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2.ОД.6.  </w:t>
      </w:r>
      <w:r>
        <w:rPr>
          <w:rFonts w:cs="Times New Roman" w:ascii="Times New Roman" w:hAnsi="Times New Roman"/>
          <w:b/>
          <w:bCs/>
          <w:sz w:val="24"/>
          <w:szCs w:val="24"/>
        </w:rPr>
        <w:t>Функциональная грамотность исследователя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Цель и задачи изучения дисциплины: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Цель преподавания дисциплины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формирование у аспирантов знаний о функциональной грамотности исследователя и ее роли в профессиональном и личностном становлении современного ученого, возможностях развития на протяжении карьеры.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Задачи изучения дисциплины: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ознакомить обучающихся с современными подходами к пониманию и интерпретации феномена «функциональная грамотность» в отечественном и зарубежном науковедении;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устойчивое понимание процессов, происходящих в научно-образовательной сфере под влиянием глобализации и показать их влияние на изменение требований к квалификационному уровню современного исследователя;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представить авторское понятие «функциональная грамотность исследователя» и раскрыть его потенциал в профессионально-личностном росте и развитии исследователя;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ознакомить обучающихся с основными видами функциональной грамотности исследователя и методологическими аспекты их формирования и развития;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теоретическую и методическую готовность к практическому использованию полученных знаний о функциональной грамотности исследователя в своей практической деятельности.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Общая трудоемкость дисциплины: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зачетная единица (36 академических часов).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Формы контроля: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Промежуточная аттестация – дифференцированный зачет.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6. Содержание дисциплины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93" w:leader="none"/>
          <w:tab w:val="left" w:pos="10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разделы (модули):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Функциональная грамотность как феномен современной педагогики и практики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Современные требования к квалификационному уровню исследователя в условиях вызовов глобализации.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Основные виды функциональной грамотности исследователя и методологические аспекты их формирования.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2.ОД.7. </w:t>
      </w:r>
      <w:r>
        <w:rPr>
          <w:rFonts w:cs="Times New Roman" w:ascii="Times New Roman" w:hAnsi="Times New Roman"/>
          <w:b/>
          <w:color w:val="000000"/>
          <w:kern w:val="2"/>
          <w:sz w:val="24"/>
          <w:szCs w:val="24"/>
        </w:rPr>
        <w:t>Методы и модели педагогического исследования</w:t>
      </w:r>
    </w:p>
    <w:p>
      <w:pPr>
        <w:pStyle w:val="Normal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у аспирантов достаточных знаний, умений и компетенций, необходимых при математико-статистической обработке, анализе текста смешанными методами и информативной интерпретации данных педагогических исследований в соответствии с современными требованиями педагогической компаративистики, используемых в ходе подготовки диссертаций.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изучение базовых основ математико-статистической обработки и интерпретации теоретических и экспериментальных данных педагогических исследований;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изучение базовых основ инфо-визуальной обработки и интерпретации теоретических и экспериментальных данных педагогических исследований;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изучение базовых основ количественно-текстовой обработки и интерпретации теоретических и экспериментальных данных педагогических исследований;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углубление знаний о моделях и методах обработки данных педагогического исследования с целью их эффективного выбора;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выявление современных тенденций развития педагогических измерений как научной области в педагогической компаративистике;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овладение представлениями о методах, моделях и этапах педагогического исследования с целью их научно-обоснованного применения в соответствии с базовыми основами теории педагогических измерений;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знаний о параметрических и многопараметрических моделях математической статистики, используемых в педагогических исследованиях, а также умений применять на практике математические модели и методы математической обработки данных на конкретном этапе исследования;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знаний об инфо-визуальной обработке данных педагогического исследования с включением компьютерных методов обработки первичных данных и вычисления конструктов, применяя методы математической статистики и педагогических измерений, а также умений применять на практике модели и методы инфо-визуальной обработки данных на конкретном этапе исследования;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обеспечение знаниями об оценивании научно-обоснованных решений о формулировке выводов по каждой задаче на каждом этапе диссертационного исследования.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Промежуточная аттестация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дифференцированный зачет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Современные методы и модели педагогического исследования в глобальном измерении.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Математические методы и модели педагогического исследования.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Методы и модели структуризации информации с ее инфо-визуальной интерпретацией.</w:t>
      </w:r>
      <w:r>
        <w:br w:type="page"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2.ОД.8.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Педагогика и психология высшей школы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аспирантов готовности к организации процесса обучения в высшей школе посредством освоения психологических и технологических основ образовательного процесса</w:t>
      </w:r>
      <w:r>
        <w:rPr>
          <w:rFonts w:cs="Times New Roman" w:ascii="Times New Roman" w:hAnsi="Times New Roman"/>
          <w:color w:val="0000FF"/>
          <w:sz w:val="24"/>
          <w:szCs w:val="24"/>
        </w:rPr>
        <w:t>.</w:t>
      </w:r>
    </w:p>
    <w:p>
      <w:pPr>
        <w:pStyle w:val="Normal"/>
        <w:shd w:fill="FFFFFF" w:val="clear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сформировать у аспирантов </w:t>
      </w:r>
      <w:r>
        <w:rPr>
          <w:rFonts w:cs="Times New Roman" w:ascii="Times New Roman" w:hAnsi="Times New Roman"/>
          <w:sz w:val="24"/>
          <w:szCs w:val="24"/>
        </w:rPr>
        <w:t xml:space="preserve">систему знаний о </w:t>
      </w:r>
      <w:r>
        <w:rPr>
          <w:rFonts w:cs="Times New Roman" w:ascii="Times New Roman" w:hAnsi="Times New Roman"/>
          <w:color w:val="000000"/>
          <w:sz w:val="24"/>
          <w:szCs w:val="24"/>
        </w:rPr>
        <w:t>современных проблемах и перспективах системы высшего профессионального образования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pacing w:val="-2"/>
          <w:sz w:val="24"/>
          <w:szCs w:val="24"/>
        </w:rPr>
        <w:t>сформировать готовность к инновационной педагогической и исследовательской деятельности с использованием результатов современных исследований по психологии;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– </w:t>
      </w:r>
      <w:r>
        <w:rPr>
          <w:rFonts w:cs="Times New Roman" w:ascii="Times New Roman" w:hAnsi="Times New Roman"/>
          <w:sz w:val="24"/>
          <w:szCs w:val="24"/>
        </w:rPr>
        <w:t>содействовать освоению теоретических основ технологизации образовательного процесса в высшей школе.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 зачетные единицы (72 академических часа).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Промежуточная аттестация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дифференцированный зачет/ экзамен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Университетское образование: отечественный и зарубежный опыт.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Теоретико-методологические основы профессионального образования.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Психология высшего образования.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335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Этика профессионального общения и научного диалога.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2.ОД.9. Методы обработки данных в научно-педагогическом исследовании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Normal"/>
        <w:shd w:fill="FFFFFF" w:val="clear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Развитие у аспиранта профессиональной готовности к проведению научного исследования в сфере педагогики и образования с применением современных методов обработки данных.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сформировать навык применения методов обработки данных в процессе собственного исследования;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обеспечить освоение теоретико-методологической основы проведения собственного исследования в части использования современных методов обработки данных;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обеспечить усвоение современных методов в области обработки данных как теоретической базы проведения собственного исследования;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обеспечить теоретическую и методическую готовность к практическому использованию знаний изучаемого курса.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2. Общая трудоемкость дисциплины: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зачетная единица (36 академических часов).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Промежуточная аттестация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зачет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1. Критическое мышление при обработке визуальной и аналитической информации.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2. Методология рейтингового подхода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3. Когнитивно-лингвистический подход к изучению языковой картины мира в современном учебнике.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2.ОД.10.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Правовые основы деятельности преподавателя высшей школы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i/>
          <w:szCs w:val="24"/>
          <w:lang w:eastAsia="ru-RU"/>
        </w:rPr>
        <w:t>Цель изучения дисциплины</w:t>
      </w:r>
      <w:r>
        <w:rPr>
          <w:szCs w:val="24"/>
          <w:lang w:eastAsia="ru-RU"/>
        </w:rPr>
        <w:t xml:space="preserve"> – формирование у аспирантов углубленных знаний о роли правовых норм и значении организации научно-педагогической деятельности на правовой основе, понимания необходимости соблюдения действующего законодательства в повседневной деятельности преподавателя высшей школы, а также знакомство с   элементарными приемами и способами юридической защиты.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i/>
          <w:szCs w:val="24"/>
          <w:lang w:eastAsia="ru-RU"/>
        </w:rPr>
        <w:t>Задачи дисциплины</w:t>
      </w:r>
      <w:r>
        <w:rPr>
          <w:szCs w:val="24"/>
          <w:lang w:eastAsia="ru-RU"/>
        </w:rPr>
        <w:t xml:space="preserve">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- сформировать у аспирантов элементарные представления о способах правового регулирования деятельности преподавателя высшей школы;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подготовить аспирантов к применению полученных знаний в процессе решений конкретных педагогических ситуаций с возможностью наступления правовых последствий.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 w:before="0" w:after="0"/>
        <w:ind w:left="709" w:hanging="0"/>
        <w:contextualSpacing/>
        <w:rPr>
          <w:bCs/>
          <w:szCs w:val="24"/>
        </w:rPr>
      </w:pPr>
      <w:r>
        <w:rPr>
          <w:bCs/>
          <w:szCs w:val="24"/>
        </w:rPr>
        <w:t>Общие основы теории права.</w:t>
      </w:r>
    </w:p>
    <w:p>
      <w:pPr>
        <w:pStyle w:val="Style23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szCs w:val="24"/>
        </w:rPr>
        <w:t>Основы гражданского права и процесса.</w:t>
      </w:r>
    </w:p>
    <w:p>
      <w:pPr>
        <w:pStyle w:val="Style23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szCs w:val="24"/>
        </w:rPr>
        <w:t>Основы трудового права.</w:t>
      </w:r>
    </w:p>
    <w:p>
      <w:pPr>
        <w:pStyle w:val="Style23"/>
        <w:numPr>
          <w:ilvl w:val="0"/>
          <w:numId w:val="2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szCs w:val="24"/>
        </w:rPr>
        <w:t>Основы административного и уголовного права и процесса.</w:t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2.ОД.11. Здоровьесберегающие технологии в образовании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Зачет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1.Цели и задачи изучения дисциплины: </w:t>
      </w:r>
    </w:p>
    <w:p>
      <w:pPr>
        <w:pStyle w:val="Normal"/>
        <w:spacing w:lineRule="auto" w:line="240" w:before="280" w:after="280"/>
        <w:ind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ru-RU"/>
        </w:rPr>
        <w:t>Цель изучения дисциплины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содействовать освоению методологических основ и логики проведения научного исследованиия с учетом сохранения здоровья участников педагогического эксперимента; формированию концептуальных представлений об основах здоровьесберегающих технологий в образовании.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i/>
          <w:i/>
          <w:szCs w:val="24"/>
          <w:lang w:eastAsia="ru-RU"/>
        </w:rPr>
      </w:pPr>
      <w:r>
        <w:rPr>
          <w:i/>
          <w:szCs w:val="24"/>
          <w:lang w:eastAsia="ru-RU"/>
        </w:rPr>
        <w:t>Задачи изучения дисциплины</w:t>
      </w:r>
    </w:p>
    <w:p>
      <w:pPr>
        <w:pStyle w:val="Normal"/>
        <w:numPr>
          <w:ilvl w:val="0"/>
          <w:numId w:val="13"/>
        </w:numPr>
        <w:spacing w:before="0" w:after="160"/>
        <w:jc w:val="both"/>
        <w:rPr>
          <w:lang w:val="en-US"/>
        </w:rPr>
      </w:pPr>
      <w:r>
        <w:rPr>
          <w:rFonts w:eastAsia="TimesNewRomanPSMT;Heiti TC Light"/>
        </w:rPr>
        <w:t xml:space="preserve">познакомить слушателей с основами здоровьесберегающих технологий в образовании; </w:t>
      </w:r>
    </w:p>
    <w:p>
      <w:pPr>
        <w:pStyle w:val="Normal"/>
        <w:numPr>
          <w:ilvl w:val="0"/>
          <w:numId w:val="13"/>
        </w:numPr>
        <w:spacing w:before="0" w:after="160"/>
        <w:jc w:val="both"/>
        <w:rPr>
          <w:rFonts w:eastAsia="TimesNewRomanPSMT;Heiti TC Light"/>
        </w:rPr>
      </w:pPr>
      <w:r>
        <w:rPr>
          <w:rFonts w:eastAsia="TimesNewRomanPSMT;Heiti TC Light"/>
        </w:rPr>
        <w:t xml:space="preserve">создать представление о технологиях, методах и приемах здоровьесбережения; </w:t>
      </w:r>
    </w:p>
    <w:p>
      <w:pPr>
        <w:pStyle w:val="Normal"/>
        <w:numPr>
          <w:ilvl w:val="0"/>
          <w:numId w:val="13"/>
        </w:numPr>
        <w:spacing w:before="0" w:after="160"/>
        <w:jc w:val="both"/>
        <w:rPr>
          <w:rFonts w:eastAsia="TimesNewRomanPSMT;Heiti TC Light"/>
        </w:rPr>
      </w:pPr>
      <w:r>
        <w:rPr>
          <w:rFonts w:eastAsia="TimesNewRomanPSMT;Heiti TC Light"/>
        </w:rPr>
        <w:t xml:space="preserve">формировать умения и навыки применять полученные теоретические знания в практике научной деятельности; </w:t>
      </w:r>
    </w:p>
    <w:p>
      <w:pPr>
        <w:pStyle w:val="Normal"/>
        <w:numPr>
          <w:ilvl w:val="0"/>
          <w:numId w:val="13"/>
        </w:numPr>
        <w:spacing w:before="0" w:after="160"/>
        <w:jc w:val="both"/>
        <w:rPr>
          <w:rFonts w:eastAsia="TimesNewRomanPSMT;Heiti TC Light"/>
        </w:rPr>
      </w:pPr>
      <w:r>
        <w:rPr>
          <w:rFonts w:eastAsia="TimesNewRomanPSMT;Heiti TC Light"/>
        </w:rPr>
        <w:t xml:space="preserve">способствовать самопознанию, саморазвитию и саморегуляции будущих профессионалов.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обеспечить теоретическую и методическую готовность к практическому использованию знаний изучаемого курса.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зачетная единица (36 академических часов)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709" w:hanging="0"/>
        <w:contextualSpacing/>
        <w:rPr>
          <w:szCs w:val="24"/>
        </w:rPr>
      </w:pPr>
      <w:r>
        <w:rPr>
          <w:szCs w:val="24"/>
        </w:rPr>
        <w:t>Здоровье, его сущность и здоровьесберегающие технологии.</w:t>
      </w:r>
    </w:p>
    <w:p>
      <w:pPr>
        <w:pStyle w:val="Style23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</w:rPr>
      </w:pPr>
      <w:r>
        <w:rPr>
          <w:szCs w:val="24"/>
        </w:rPr>
        <w:t xml:space="preserve">2. Методология здоровьесберегающего обучения. </w:t>
      </w:r>
    </w:p>
    <w:p>
      <w:pPr>
        <w:pStyle w:val="Style23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</w:rPr>
      </w:pPr>
      <w:r>
        <w:rPr>
          <w:szCs w:val="24"/>
        </w:rPr>
        <w:t>3. Здоровьесберегающий подход к организации и реализации педагогических исследований.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2.ЭД. Элективные дисциплины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2.ЭД.1. Альтернативные образовательные системы</w:t>
      </w:r>
    </w:p>
    <w:p>
      <w:pPr>
        <w:pStyle w:val="15"/>
        <w:numPr>
          <w:ilvl w:val="0"/>
          <w:numId w:val="17"/>
        </w:numPr>
        <w:tabs>
          <w:tab w:val="clear" w:pos="708"/>
          <w:tab w:val="left" w:pos="993" w:leader="none"/>
          <w:tab w:val="left" w:pos="1080" w:leader="none"/>
        </w:tabs>
        <w:ind w:left="0"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изучения дисциплины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Цель преподавания дисциплины: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/>
      </w:pPr>
      <w:r>
        <w:rPr>
          <w:sz w:val="24"/>
          <w:szCs w:val="24"/>
        </w:rPr>
        <w:t xml:space="preserve">формирование у аспирантов методологической компетентности в сфере общей педагогики, овладение методологией и основными методами педагогических исследований; методологией изучения педагогики; </w:t>
      </w:r>
      <w:r>
        <w:rPr>
          <w:bCs/>
          <w:sz w:val="24"/>
          <w:szCs w:val="24"/>
        </w:rPr>
        <w:t>обеспечение готовности аспирантов к преподавательской деятельности в области педагогических дисциплин</w:t>
      </w:r>
      <w:r>
        <w:rPr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Задачи дисциплины: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усвоение системы понятий курса как теоретической базы проведения собственного исследования;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умение раскрывать сущность педагогических фактов и явлений с позиций педагогической теории;</w:t>
      </w:r>
    </w:p>
    <w:p>
      <w:pPr>
        <w:pStyle w:val="Normal"/>
        <w:numPr>
          <w:ilvl w:val="0"/>
          <w:numId w:val="15"/>
        </w:numPr>
        <w:shd w:fill="FFFFFF" w:val="clear"/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навык сравнения и оценивания современных зарубежных педагогических идей, концепций, теорий, выделяя их ведущие идеи;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обеспечить теоретическую и методическую готовность к практическому использованию зарубежных педагогических систем и технологий в своей деятельности.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 Формы контроля: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разделы: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Альтернативные педагогические системы в педагогической теории и образовательной практике.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Альтернативные педагогические системы: классификация. Общее различия.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Альтернативные педагогические системы и технологии в современном отечественном образовании.</w:t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2.ЭД.1.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Метод проектов и проектная деятельность в отечественном образовании</w:t>
      </w:r>
    </w:p>
    <w:p>
      <w:pPr>
        <w:pStyle w:val="15"/>
        <w:numPr>
          <w:ilvl w:val="0"/>
          <w:numId w:val="10"/>
        </w:numPr>
        <w:tabs>
          <w:tab w:val="clear" w:pos="708"/>
          <w:tab w:val="left" w:pos="993" w:leader="none"/>
          <w:tab w:val="left" w:pos="1080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изучения дисциплины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Цель преподавания дисциплины: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/>
      </w:pPr>
      <w:r>
        <w:rPr>
          <w:sz w:val="24"/>
          <w:szCs w:val="24"/>
        </w:rPr>
        <w:t xml:space="preserve">формирование у аспирантов методологической компетентности в сфере общей педагогики, овладение методологией и основными методами педагогических исследований; методологией изучения педагогики; </w:t>
      </w:r>
      <w:r>
        <w:rPr>
          <w:bCs/>
          <w:sz w:val="24"/>
          <w:szCs w:val="24"/>
        </w:rPr>
        <w:t>обеспечение готовности аспирантов к преподавательской деятельности в области педагогических дисциплин</w:t>
      </w:r>
      <w:r>
        <w:rPr>
          <w:sz w:val="24"/>
          <w:szCs w:val="24"/>
        </w:rPr>
        <w:t>.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Задачи дисциплины: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усвоение системы понятий курса как теоретической базы проведения собственного исследования;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умение раскрывать сущность педагогических фактов и явлений с позиций педагогической теории;</w:t>
      </w:r>
    </w:p>
    <w:p>
      <w:pPr>
        <w:pStyle w:val="Normal"/>
        <w:numPr>
          <w:ilvl w:val="0"/>
          <w:numId w:val="15"/>
        </w:numPr>
        <w:shd w:fill="FFFFFF" w:val="clear"/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навык сравнения и оценивания современных зарубежных педагогических идей, концепций, теорий, выделяя их ведущие идеи;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обеспечить теоретическую и методическую готовность к практическому использованию метода проектов в своей деятельности.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Общая трудоемкость дисциплины: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 Формы контроля: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разделы: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 История и развитие метода проектов в зарубежной и отечественной педагогике.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Метод проектов в современной отечественной практике среднего образования.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Метод проектов в современной отечественной практике высшего образования.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2.ЭД.2. Теория и практика дополнительного образования детей и взрослых</w:t>
      </w:r>
    </w:p>
    <w:p>
      <w:pPr>
        <w:pStyle w:val="15"/>
        <w:numPr>
          <w:ilvl w:val="0"/>
          <w:numId w:val="19"/>
        </w:numPr>
        <w:tabs>
          <w:tab w:val="clear" w:pos="708"/>
          <w:tab w:val="left" w:pos="993" w:leader="none"/>
          <w:tab w:val="left" w:pos="1080" w:leader="none"/>
        </w:tabs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изучения дисциплины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Цель преподавания дисциплины:</w:t>
      </w:r>
    </w:p>
    <w:p>
      <w:pPr>
        <w:pStyle w:val="15"/>
        <w:tabs>
          <w:tab w:val="clear" w:pos="708"/>
          <w:tab w:val="left" w:pos="993" w:leader="none"/>
          <w:tab w:val="left" w:pos="1080" w:leader="none"/>
        </w:tabs>
        <w:ind w:firstLine="709"/>
        <w:rPr/>
      </w:pPr>
      <w:r>
        <w:rPr>
          <w:sz w:val="24"/>
          <w:szCs w:val="24"/>
        </w:rPr>
        <w:t>формирование у аспирантов углубленных знаний об истоках, формировании и реализации в современных условиях теории и практики дополнительного образования.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Задачи дисциплины: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усвоение системы понятий курса;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умение раскрывать сущность педагогических фактов и явлений с позиций педагогической теории;</w:t>
      </w:r>
    </w:p>
    <w:p>
      <w:pPr>
        <w:pStyle w:val="Normal"/>
        <w:numPr>
          <w:ilvl w:val="0"/>
          <w:numId w:val="15"/>
        </w:numPr>
        <w:shd w:fill="FFFFFF" w:val="clear"/>
        <w:tabs>
          <w:tab w:val="clear" w:pos="708"/>
          <w:tab w:val="left" w:pos="0" w:leader="none"/>
          <w:tab w:val="left" w:pos="360" w:leader="none"/>
          <w:tab w:val="left" w:pos="54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навык сравнения и оценивания современных зарубежных и отечественных педагогических идей, концепций, теорий, выделяя их ведущие идеи;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обеспечить теоретическую и методическую готовность к реализации программ дополнительного образования детей и взрослых.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Общая трудоемкость дисциплины: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3. Формы контроля: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разделы: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Cs/>
          <w:sz w:val="24"/>
          <w:szCs w:val="24"/>
        </w:rPr>
        <w:t>1. История возникновения дополнительного образования.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Cs/>
          <w:sz w:val="24"/>
          <w:szCs w:val="24"/>
        </w:rPr>
        <w:t>2. Сущность, основные цели, задачи дополнительного образования.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Дополнительное образование детей в современных условиях. Виды, способы реализации.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Дополнительное образование взрослых в современных условиях. Виды, способы реализации.</w:t>
      </w:r>
      <w:r>
        <w:br w:type="page"/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2.ЭД.2. </w:t>
      </w:r>
      <w:r>
        <w:rPr>
          <w:rFonts w:cs="Times New Roman" w:ascii="Times New Roman" w:hAnsi="Times New Roman"/>
          <w:b/>
          <w:sz w:val="24"/>
          <w:szCs w:val="24"/>
        </w:rPr>
        <w:t>Развитие образования в условиях цифровой трансформации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1.Цели и задачи изучения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 преподавания дисциплины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профессиональной компетентности аспиранта как будущего педагога-исследователя в области теории и методики обучения и воспитания (информатизация образования) предполагает: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углубленное изучение методологических и теоретических основ развития информатизации образования в условиях научно-технологического прогресса, а также вызовов и рисков современного общества периода цифровых технологий;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совершенствование теоретических знаний и методических подходов к осуществлению научно-педагогической и научно-исследовательской деятельности в области информатизации образования в условиях цифровой трансформации образования;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формирование знаний и умений в области реализации возможностей систем искусственного интеллекта, робототехнических средств и устройств при создании цифровых образовательных технологий и их использовании в учебно-воспитательном процессе;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формирование умений обеспечения информационной безопасности личности субъектов образовательного процесса и сохранения их здоровья при использовании цифровых образовательных технологий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shd w:fill="FFFFFF" w:val="clear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Задачи изучения дисциплины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Изучение и реализация современных направлений развития дидактики в условиях изменений, произошедших в сфере образования, в результате активного и систематического использования цифровых технологий.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Формирование профессиональных умений проектирования цифровых образовательных технологий, методических систем обучения, соответствующих задачам развития интеллектуального потенциала личности обучающегося в современных условиях информатизации образования.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Развитие методических подходов к реализации потенциала интеллектуальных информационных систем, робототехнических комплексов, технологий «Дополненная реальность» и «Виртуальная реальность», облачных технологий в условиях функционирования информационно-образовательного пространства образовательной организации.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Совершенствование опыта создания цифровых образовательных технологий, методических систем обучения, ориентированных на формирование умений осуществлять информационную деятельность и информационное взаимодействие в условиях функционирования информационно-образовательного пространства образовательной организации.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Формирование компетентности в области обеспечения информационной безопасности личности обучающегося и сохранения его здоровья как пользователя цифровыми технологиями.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Разработка и использование информационных систем управления учебно-воспитательным процессом образовательной организации, в том числе в условиях удаленного доступа.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Освоение технологией экспертной оценки педагогико-эргономического качества аппаратно-программных и информационных комплексов образовательного назначения, функционирующих на базе цифровых технологий, и методическими подходами к их эффективному и безопасному применению.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Совершенствование методического опыта внеурочной, внеклассной, внешкольной учебной и воспитательной работы в области информатизации образования.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 зачетная единица (36 академических часов).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 Содержание дисциплины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Научно-педагогические основания развития информатизации образования.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Педагогико-эргономические условия разработки и использования цифровых образовательных технологий.</w:t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Организационно-методические подходы к обучению работе с цифровыми образовательными технологиями в условиях минимизации рисков здоровью и нравственному развитию обучающегося.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</w:rPr>
        <w:t xml:space="preserve">2.П.1.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аучно-исследовательская практика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изучения дисциплины – </w:t>
      </w:r>
      <w:r>
        <w:rPr>
          <w:szCs w:val="24"/>
          <w:lang w:val="ru-RU" w:eastAsia="ru-RU"/>
        </w:rPr>
        <w:t>ф</w:t>
      </w:r>
      <w:r>
        <w:rPr>
          <w:szCs w:val="24"/>
          <w:lang w:eastAsia="ru-RU"/>
        </w:rPr>
        <w:t>ормирование у аспирантов готовности к научно-исследовательской деятельности в области общей педагогики, истории педагогики и образования с использованием современных методов исследования и информационно-коммуникационных технологий.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дисциплины: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– </w:t>
      </w:r>
      <w:r>
        <w:rPr>
          <w:szCs w:val="24"/>
          <w:lang w:eastAsia="ru-RU"/>
        </w:rPr>
        <w:t xml:space="preserve">приобретение навыков участия в коллективной научно-исследовательской работе в составе научных лабораторий и подразделений института;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– </w:t>
      </w:r>
      <w:r>
        <w:rPr>
          <w:szCs w:val="24"/>
          <w:lang w:eastAsia="ru-RU"/>
        </w:rPr>
        <w:t>знакомство с системой работы научных лабораторий, с документацией, обеспечивающей функционирование научного подразделения, с современными способами организации работы сотрудников научной лаборатории;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– </w:t>
      </w:r>
      <w:r>
        <w:rPr>
          <w:szCs w:val="24"/>
          <w:lang w:eastAsia="ru-RU"/>
        </w:rPr>
        <w:t xml:space="preserve">подготовка и выступление с докладами на научных семинарах, школах, конференциях, симпозиумах;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– </w:t>
      </w:r>
      <w:r>
        <w:rPr>
          <w:szCs w:val="24"/>
          <w:lang w:eastAsia="ru-RU"/>
        </w:rPr>
        <w:t>овладение профессиональными навыками ведения научных дискуссий, проведения экспертиз, систематизации научных исследований;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– </w:t>
      </w:r>
      <w:r>
        <w:rPr>
          <w:szCs w:val="24"/>
          <w:lang w:eastAsia="ru-RU"/>
        </w:rPr>
        <w:t>подготовка научных материалов для научно-квалификационной работы (диссертации).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зачетных единицы (108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2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Организационно-подготовительный этап.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Основной этап.</w:t>
      </w:r>
    </w:p>
    <w:p>
      <w:pPr>
        <w:pStyle w:val="Style23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Заключительный этап</w:t>
      </w:r>
      <w:r>
        <w:rPr>
          <w:szCs w:val="24"/>
        </w:rPr>
        <w:t>.</w:t>
      </w:r>
    </w:p>
    <w:p>
      <w:pPr>
        <w:pStyle w:val="Style23"/>
        <w:tabs>
          <w:tab w:val="clear" w:pos="708"/>
          <w:tab w:val="left" w:pos="1134" w:leader="none"/>
        </w:tabs>
        <w:spacing w:lineRule="auto" w:line="240" w:before="0" w:after="0"/>
        <w:contextualSpacing/>
        <w:rPr>
          <w:bCs/>
          <w:szCs w:val="24"/>
        </w:rPr>
      </w:pPr>
      <w:r>
        <w:rPr>
          <w:bCs/>
          <w:szCs w:val="24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2.П.2.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Педагогическая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практика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изучения дисциплины – закрепление теоретических и практических знаний аспирантов в области педагогики высшей школы, полученных при изучении общепрофессиональных и специальных дисциплин; формирование и развитие навыков преподавания педагогических дисциплин в высших учебных заведениях.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дисциплины: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дальнейшее овладение основами педагогического мастерства, умениями и навыками самостоятельной организации и ведения преподавательской и воспитательной работы со студентами;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формирование профессиональной компетентности в сфере проектирования, реализации и оценки учебно-воспитательного процесса на базе профессиональных образовательных организаций высшего образования;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участие в моделировании образовательного процесса, составлении программ и проектов, планировании занятий, выборе эффективной технологии обучения;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проведение занятий по педагогическим дисциплинам;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изучение и использование современных мультимедийных средств обучения;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овладение способами профессиональной рефлексии как собственной преподавательской и воспитательной деятельности в вузе, так и профессиональной деятельности своих коллег.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зачетных единицы (108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Промежуточная аттестация – зачет.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Работа с нормативными и учебно-методическими материалами профильной кафедры вуза.</w:t>
      </w:r>
    </w:p>
    <w:p>
      <w:pPr>
        <w:pStyle w:val="Style23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Посещение занятий преподавателей профильной кафедры вуза.</w:t>
      </w:r>
    </w:p>
    <w:p>
      <w:pPr>
        <w:pStyle w:val="Style23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Преподавательская работа.</w:t>
      </w:r>
    </w:p>
    <w:p>
      <w:pPr>
        <w:pStyle w:val="Style23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Воспитательная работа.</w:t>
      </w:r>
    </w:p>
    <w:p>
      <w:pPr>
        <w:pStyle w:val="Style23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Анализ педагогической практики</w:t>
      </w:r>
      <w:r>
        <w:rPr>
          <w:szCs w:val="24"/>
        </w:rPr>
        <w:t>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3.ИА. 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тоговая аттестация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Цели и задачи изучения дисциплины.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Цель</w:t>
      </w:r>
      <w:r>
        <w:rPr>
          <w:szCs w:val="24"/>
          <w:lang w:eastAsia="ru-RU"/>
        </w:rPr>
        <w:t xml:space="preserve"> итоговой аттестации – определение соответствия результатов освоения обучающимися образовательной программы высшего образования (ОПВО) аспирантуры требованиям ФГОС ВО по направлению подготовки 44.06.01 Образование и педагогические науки (уровень подготовки кадров высшей квалификации) направленности (профиля) подготовки Общая педагогика, история педагогики и образования. Шифр специальности в соответствии с номенклатурой специальностей научных работников 13.00.01 – Общая педагогика, история педагогики и образования.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/>
      </w:pPr>
      <w:r>
        <w:rPr>
          <w:b/>
          <w:szCs w:val="24"/>
          <w:lang w:eastAsia="ru-RU"/>
        </w:rPr>
        <w:t>Задачи</w:t>
      </w:r>
      <w:r>
        <w:rPr>
          <w:szCs w:val="24"/>
          <w:lang w:eastAsia="ru-RU"/>
        </w:rPr>
        <w:t xml:space="preserve"> итоговой аттестации: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- определение уровня развития способности аспирантов интерпретировать результаты педагогического исследования, оценивать границы их внедрения в образовательной и социокультурной среде, перспективы дальнейших исследований;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 xml:space="preserve">- определение уровня развития способности аспирантов проводить анализ образовательной деятельности организаций посредством экспертной оценки и проектировать программы их развития; </w:t>
      </w:r>
    </w:p>
    <w:p>
      <w:pPr>
        <w:pStyle w:val="Style23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- определение уровня готовности аспирантов к преподавательской деятельности по основным образовательным программам высшего образования.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Общая трудоемкость дисциплины: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 зачетных единицы (108 академических часов).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 Формы контроля: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аттестация – экзамен.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4.Содержание дисциплины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Основные разделы (модули):</w:t>
      </w:r>
    </w:p>
    <w:p>
      <w:pPr>
        <w:pStyle w:val="Style23"/>
        <w:numPr>
          <w:ilvl w:val="0"/>
          <w:numId w:val="5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>
        <w:rPr>
          <w:bCs/>
          <w:szCs w:val="24"/>
          <w:lang w:val="ru-RU"/>
        </w:rPr>
        <w:t>.</w:t>
      </w:r>
    </w:p>
    <w:p>
      <w:pPr>
        <w:pStyle w:val="Style23"/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rPr>
          <w:bCs/>
          <w:szCs w:val="24"/>
        </w:rPr>
      </w:pPr>
      <w:r>
        <w:rPr>
          <w:bCs/>
          <w:szCs w:val="24"/>
        </w:rPr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TimesET">
    <w:altName w:val="Times New Roman"/>
    <w:charset w:val="00"/>
    <w:family w:val="auto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false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709"/>
        </w:tabs>
        <w:ind w:left="709" w:hanging="0"/>
      </w:pPr>
      <w:rPr>
        <w:rFonts w:ascii="Symbol" w:hAnsi="Symbol" w:cs="Symbol" w:hint="default"/>
        <w:color w:val="000000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2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7" w:hanging="1440"/>
      </w:pPr>
      <w:rPr>
        <w:rFonts w:cs="Times New Roman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26">
    <w:lvl w:ilvl="0">
      <w:numFmt w:val="bullet"/>
      <w:lvlText w:val="—"/>
      <w:lvlJc w:val="left"/>
      <w:pPr>
        <w:tabs>
          <w:tab w:val="num" w:pos="1017"/>
        </w:tabs>
        <w:ind w:left="1017" w:hanging="375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autoSpaceDE w:val="false"/>
      <w:spacing w:lineRule="auto" w:line="240" w:before="200" w:after="0"/>
      <w:jc w:val="both"/>
      <w:outlineLvl w:val="1"/>
    </w:pPr>
    <w:rPr>
      <w:rFonts w:eastAsia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spacing w:lineRule="auto" w:line="240" w:before="240" w:after="60"/>
      <w:outlineLvl w:val="2"/>
    </w:pPr>
    <w:rPr>
      <w:rFonts w:ascii="Cambria" w:hAnsi="Cambria" w:eastAsia="Times New Roman" w:cs="Cambria"/>
      <w:b/>
      <w:bCs/>
      <w:sz w:val="26"/>
      <w:szCs w:val="26"/>
      <w:lang w:val="en-US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b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b w:val="false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  <w:lang w:val="ru-RU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b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/>
  </w:style>
  <w:style w:type="character" w:styleId="WW8Num29z0">
    <w:name w:val="WW8Num29z0"/>
    <w:qFormat/>
    <w:rPr>
      <w:b/>
    </w:rPr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bCs/>
      <w:sz w:val="24"/>
      <w:szCs w:val="24"/>
    </w:rPr>
  </w:style>
  <w:style w:type="character" w:styleId="2">
    <w:name w:val="Заголовок 2 Знак"/>
    <w:qFormat/>
    <w:rPr>
      <w:rFonts w:ascii="Calibri" w:hAnsi="Calibri" w:eastAsia="Times New Roman" w:cs="Times New Roman"/>
      <w:b/>
      <w:bCs/>
      <w:sz w:val="24"/>
      <w:szCs w:val="24"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Style12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Название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5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6">
    <w:name w:val="Абзац списка Знак"/>
    <w:qFormat/>
    <w:rPr>
      <w:rFonts w:ascii="Times New Roman" w:hAnsi="Times New Roman" w:eastAsia="Times New Roman" w:cs="Times New Roman"/>
      <w:sz w:val="24"/>
    </w:rPr>
  </w:style>
  <w:style w:type="character" w:styleId="Style17">
    <w:name w:val="Основной текст с отступом Знак"/>
    <w:qFormat/>
    <w:rPr>
      <w:rFonts w:ascii="TimesET;Times New Roman" w:hAnsi="TimesET;Times New Roman" w:eastAsia="Times New Roman" w:cs="Times New Roman"/>
      <w:sz w:val="28"/>
      <w:szCs w:val="20"/>
    </w:rPr>
  </w:style>
  <w:style w:type="character" w:styleId="S9">
    <w:name w:val="s9"/>
    <w:qFormat/>
    <w:rPr>
      <w:rFonts w:cs="Times New Roman"/>
    </w:rPr>
  </w:style>
  <w:style w:type="character" w:styleId="S1">
    <w:name w:val="s1"/>
    <w:qFormat/>
    <w:rPr>
      <w:rFonts w:cs="Times New Roman"/>
    </w:rPr>
  </w:style>
  <w:style w:type="character" w:styleId="Style18">
    <w:name w:val="Основной текст Знак"/>
    <w:qFormat/>
    <w:rPr>
      <w:rFonts w:ascii="Calibri" w:hAnsi="Calibri" w:eastAsia="Times New Roman" w:cs="Times New Roman"/>
    </w:rPr>
  </w:style>
  <w:style w:type="character" w:styleId="VisitedInternetLink">
    <w:name w:val="FollowedHyperlink"/>
    <w:rPr>
      <w:rFonts w:cs="Times New Roman"/>
      <w:color w:val="800080"/>
      <w:u w:val="single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z w:val="24"/>
      <w:u w:val="none"/>
    </w:rPr>
  </w:style>
  <w:style w:type="character" w:styleId="Zag11">
    <w:name w:val="Zag_11"/>
    <w:qFormat/>
    <w:rPr/>
  </w:style>
  <w:style w:type="character" w:styleId="Zag21">
    <w:name w:val="Zag_21"/>
    <w:qFormat/>
    <w:rPr/>
  </w:style>
  <w:style w:type="character" w:styleId="Style19">
    <w:name w:val="Текст сноски Знак"/>
    <w:qFormat/>
    <w:rPr>
      <w:rFonts w:ascii="Times New Roman" w:hAnsi="Times New Roman" w:eastAsia="MS Mincho;ＭＳ 明朝" w:cs="Times New Roman"/>
      <w:sz w:val="20"/>
      <w:szCs w:val="20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11">
    <w:name w:val="Заголовок 1 с нумерацией Знак"/>
    <w:qFormat/>
    <w:rPr>
      <w:rFonts w:ascii="Verdana" w:hAnsi="Verdana" w:cs="Verdana"/>
      <w:b/>
      <w:bCs/>
      <w:kern w:val="2"/>
      <w:sz w:val="24"/>
      <w:szCs w:val="32"/>
      <w:lang w:val="en-US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2">
    <w:name w:val="s2"/>
    <w:qFormat/>
    <w:rPr/>
  </w:style>
  <w:style w:type="character" w:styleId="Style20">
    <w:name w:val="Нумерованный многоуровневый список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Nobr">
    <w:name w:val="nobr"/>
    <w:basedOn w:val="Style11"/>
    <w:qFormat/>
    <w:rPr/>
  </w:style>
  <w:style w:type="character" w:styleId="Style21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character" w:styleId="31">
    <w:name w:val="Основной текст с отступом 3 Знак"/>
    <w:qFormat/>
    <w:rPr>
      <w:sz w:val="16"/>
      <w:szCs w:val="16"/>
      <w:lang w:val="en-US"/>
    </w:rPr>
  </w:style>
  <w:style w:type="character" w:styleId="Style22">
    <w:name w:val="Основной текст + Полужирный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spacing w:lineRule="auto" w:line="276" w:before="240" w:after="60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en-US"/>
    </w:rPr>
  </w:style>
  <w:style w:type="paragraph" w:styleId="TextBody">
    <w:name w:val="Body Text"/>
    <w:basedOn w:val="Normal"/>
    <w:pPr>
      <w:spacing w:lineRule="auto" w:line="276" w:before="0" w:after="120"/>
    </w:pPr>
    <w:rPr>
      <w:rFonts w:eastAsia="Times New Roman"/>
      <w:sz w:val="20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widowControl w:val="fals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pPr>
      <w:widowControl w:val="fals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hanging="0"/>
      <w:contextualSpacing/>
      <w:jc w:val="both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Style24">
    <w:name w:val="Текст выноски"/>
    <w:basedOn w:val="Normal"/>
    <w:qFormat/>
    <w:pPr>
      <w:widowControl w:val="false"/>
      <w:autoSpaceDE w:val="false"/>
      <w:spacing w:lineRule="auto" w:line="240" w:before="0" w:after="0"/>
    </w:pPr>
    <w:rPr>
      <w:rFonts w:ascii="Segoe UI" w:hAnsi="Segoe UI" w:eastAsia="Times New Roman" w:cs="Segoe UI"/>
      <w:sz w:val="18"/>
      <w:szCs w:val="18"/>
      <w:lang w:val="en-US"/>
    </w:rPr>
  </w:style>
  <w:style w:type="paragraph" w:styleId="12">
    <w:name w:val="Абзац списка1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TextBodyIndent">
    <w:name w:val="Body Text Indent"/>
    <w:basedOn w:val="Normal"/>
    <w:pPr>
      <w:spacing w:lineRule="atLeast" w:line="360" w:before="0" w:after="0"/>
      <w:ind w:firstLine="482"/>
      <w:jc w:val="both"/>
    </w:pPr>
    <w:rPr>
      <w:rFonts w:ascii="TimesET;Times New Roman" w:hAnsi="TimesET;Times New Roman" w:eastAsia="Times New Roman" w:cs="TimesET;Times New Roman"/>
      <w:sz w:val="28"/>
      <w:szCs w:val="20"/>
      <w:lang w:val="en-US"/>
    </w:rPr>
  </w:style>
  <w:style w:type="paragraph" w:styleId="Style26">
    <w:name w:val="Название объекта"/>
    <w:basedOn w:val="Normal"/>
    <w:next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P30">
    <w:name w:val="p3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29">
    <w:name w:val="p29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7">
    <w:name w:val="p7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Знак1"/>
    <w:basedOn w:val="Normal"/>
    <w:qFormat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rtables12">
    <w:name w:val="for_tables_12"/>
    <w:basedOn w:val="Normal"/>
    <w:qFormat/>
    <w:pPr>
      <w:spacing w:lineRule="exact" w:line="32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>
      <w:spacing w:lineRule="auto" w:line="240" w:before="0" w:after="0"/>
    </w:pPr>
    <w:rPr>
      <w:rFonts w:ascii="Times New Roman" w:hAnsi="Times New Roman" w:eastAsia="MS Mincho;ＭＳ 明朝" w:cs="Times New Roman"/>
      <w:sz w:val="20"/>
      <w:szCs w:val="20"/>
      <w:lang w:val="en-US"/>
    </w:rPr>
  </w:style>
  <w:style w:type="paragraph" w:styleId="14">
    <w:name w:val="Заголовок 1 с нумерацией"/>
    <w:basedOn w:val="Heading1"/>
    <w:qFormat/>
    <w:pPr>
      <w:keepLines w:val="false"/>
      <w:pageBreakBefore w:val="false"/>
      <w:numPr>
        <w:ilvl w:val="0"/>
        <w:numId w:val="4"/>
      </w:numPr>
      <w:spacing w:before="240" w:after="60"/>
      <w:jc w:val="both"/>
      <w:outlineLvl w:val="9"/>
    </w:pPr>
    <w:rPr>
      <w:rFonts w:ascii="Verdana" w:hAnsi="Verdana" w:eastAsia="Calibri" w:cs="Verdana"/>
      <w:b/>
      <w:kern w:val="2"/>
      <w:szCs w:val="32"/>
    </w:rPr>
  </w:style>
  <w:style w:type="paragraph" w:styleId="22">
    <w:name w:val="Заголовок 2 с нумерацией"/>
    <w:basedOn w:val="Heading2"/>
    <w:qFormat/>
    <w:pPr>
      <w:keepLines w:val="false"/>
      <w:numPr>
        <w:ilvl w:val="0"/>
        <w:numId w:val="4"/>
      </w:numPr>
      <w:autoSpaceDE w:val="true"/>
      <w:spacing w:before="240" w:after="60"/>
      <w:outlineLvl w:val="9"/>
    </w:pPr>
    <w:rPr>
      <w:rFonts w:ascii="Times New Roman" w:hAnsi="Times New Roman" w:cs="Times New Roman"/>
      <w:iCs/>
      <w:sz w:val="28"/>
      <w:szCs w:val="28"/>
    </w:rPr>
  </w:style>
  <w:style w:type="paragraph" w:styleId="32">
    <w:name w:val="Заголовок 3 док с нумерацией"/>
    <w:basedOn w:val="22"/>
    <w:qFormat/>
    <w:pPr>
      <w:numPr>
        <w:ilvl w:val="0"/>
        <w:numId w:val="4"/>
      </w:numPr>
    </w:pPr>
    <w:rPr>
      <w:sz w:val="24"/>
    </w:rPr>
  </w:style>
  <w:style w:type="paragraph" w:styleId="23">
    <w:name w:val="Основной текст 2"/>
    <w:basedOn w:val="Normal"/>
    <w:qFormat/>
    <w:pPr>
      <w:widowControl w:val="false"/>
      <w:autoSpaceDE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2">
    <w:name w:val="p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4">
    <w:name w:val="p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5">
    <w:name w:val="p5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6">
    <w:name w:val="p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Нумерованный многоуровневый список"/>
    <w:basedOn w:val="Normal"/>
    <w:qFormat/>
    <w:pPr>
      <w:numPr>
        <w:ilvl w:val="0"/>
        <w:numId w:val="23"/>
      </w:numPr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3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15">
    <w:name w:val="Основной 1 см"/>
    <w:basedOn w:val="Normal"/>
    <w:qFormat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спис."/>
    <w:basedOn w:val="Normal"/>
    <w:qFormat/>
    <w:pPr>
      <w:numPr>
        <w:ilvl w:val="0"/>
        <w:numId w:val="26"/>
      </w:numPr>
      <w:spacing w:lineRule="exact" w:line="340" w:before="0" w:after="0"/>
      <w:ind w:left="1015" w:hanging="374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37">
    <w:name w:val="Style37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Abzaz">
    <w:name w:val="Abzaz"/>
    <w:basedOn w:val="Normal"/>
    <w:qFormat/>
    <w:pPr>
      <w:spacing w:lineRule="exact" w:line="360" w:before="60" w:after="60"/>
      <w:ind w:firstLine="720"/>
      <w:jc w:val="both"/>
    </w:pPr>
    <w:rPr>
      <w:rFonts w:ascii="Arial" w:hAnsi="Arial" w:eastAsia="Times New Roman" w:cs="Arial"/>
      <w:sz w:val="24"/>
      <w:szCs w:val="20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exact" w:line="266" w:before="0" w:after="0"/>
      <w:ind w:left="37" w:hanging="0"/>
    </w:pPr>
    <w:rPr>
      <w:rFonts w:ascii="Times New Roman" w:hAnsi="Times New Roman" w:eastAsia="Times New Roman" w:cs="Times New Roman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2022-09-12T17:49:00Z</dcterms:created>
  <dc:creator>aspirantura</dc:creator>
  <dc:description/>
  <dc:language>en-US</dc:language>
  <cp:lastModifiedBy>USER</cp:lastModifiedBy>
  <cp:lastPrinted>2022-09-12T17:49:00Z</cp:lastPrinted>
  <dcterms:modified xsi:type="dcterms:W3CDTF">2022-09-12T17:49:00Z</dcterms:modified>
  <cp:revision>2</cp:revision>
  <dc:subject/>
  <dc:title/>
</cp:coreProperties>
</file>